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B89" w:rsidRDefault="00986B89" w:rsidP="00986B89">
      <w:pPr>
        <w:pStyle w:val="a5"/>
        <w:jc w:val="center"/>
        <w:rPr>
          <w:rFonts w:ascii="Arial" w:hAnsi="Arial" w:cs="Arial"/>
          <w:color w:val="565656"/>
          <w:sz w:val="15"/>
          <w:szCs w:val="15"/>
        </w:rPr>
      </w:pPr>
      <w:r>
        <w:rPr>
          <w:rFonts w:ascii="Arial" w:hAnsi="Arial" w:cs="Arial"/>
          <w:b/>
          <w:bCs/>
          <w:color w:val="565656"/>
          <w:sz w:val="32"/>
          <w:szCs w:val="32"/>
        </w:rPr>
        <w:t>关于举办第</w:t>
      </w:r>
      <w:r>
        <w:rPr>
          <w:rFonts w:ascii="Arial" w:hAnsi="Arial" w:cs="Arial"/>
          <w:b/>
          <w:bCs/>
          <w:color w:val="565656"/>
          <w:sz w:val="32"/>
          <w:szCs w:val="32"/>
        </w:rPr>
        <w:t>34</w:t>
      </w:r>
      <w:r>
        <w:rPr>
          <w:rFonts w:ascii="Arial" w:hAnsi="Arial" w:cs="Arial"/>
          <w:b/>
          <w:bCs/>
          <w:color w:val="565656"/>
          <w:sz w:val="32"/>
          <w:szCs w:val="32"/>
        </w:rPr>
        <w:t>届福建省青少年科技创新大赛复赛的通知</w:t>
      </w:r>
    </w:p>
    <w:p w:rsidR="00986B89" w:rsidRPr="00986B89" w:rsidRDefault="00986B89" w:rsidP="00986B89">
      <w:pPr>
        <w:widowControl/>
        <w:spacing w:before="100" w:beforeAutospacing="1" w:after="100" w:afterAutospacing="1" w:line="576" w:lineRule="atLeast"/>
        <w:jc w:val="left"/>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32"/>
        </w:rPr>
        <w:t>各设区市科协、教育局、科技局、生态环境局、关工委，平潭综合实验区科协、教育局、社会事业局、环境与国土资源局、关工委：</w:t>
      </w:r>
    </w:p>
    <w:p w:rsidR="00986B89" w:rsidRPr="00986B89" w:rsidRDefault="00986B89" w:rsidP="00986B89">
      <w:pPr>
        <w:widowControl/>
        <w:spacing w:before="100" w:beforeAutospacing="1" w:after="100" w:afterAutospacing="1" w:line="580" w:lineRule="atLeast"/>
        <w:ind w:firstLine="640"/>
        <w:jc w:val="left"/>
        <w:rPr>
          <w:rFonts w:ascii="宋体" w:eastAsia="宋体" w:hAnsi="宋体" w:cs="宋体"/>
          <w:color w:val="565656"/>
          <w:kern w:val="0"/>
          <w:sz w:val="24"/>
          <w:szCs w:val="24"/>
        </w:rPr>
      </w:pPr>
      <w:r w:rsidRPr="00986B89">
        <w:rPr>
          <w:rFonts w:ascii="仿宋" w:eastAsia="仿宋" w:hAnsi="仿宋" w:cs="宋体" w:hint="eastAsia"/>
          <w:color w:val="565656"/>
          <w:kern w:val="0"/>
          <w:sz w:val="32"/>
          <w:szCs w:val="32"/>
        </w:rPr>
        <w:t>由福建省科协、教育厅、科技厅、生态环境厅、关工委主办，福建省青少年科技活动中心、福州市科协、福州市教育局和福州第三中学承办的第34届福建省青少年科技创新大赛复赛将于2019年3月在福州举办。现将有关事项通知如下：</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一、时间和地点</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 xml:space="preserve">1.竞赛时间：3月14日-17日。 </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2.参赛代表报到时间：3月15日（星期五）15：00前。各项目布展应于当天17：00前完成。</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3.报到地点：三明、龙岩和泉州代表队住福州百合温泉大酒店（地址：福州市鼓楼区永安街86号，电话: 0591-</w:t>
      </w:r>
      <w:r w:rsidRPr="00986B89">
        <w:rPr>
          <w:rFonts w:ascii="宋体" w:eastAsia="宋体" w:hAnsi="宋体" w:cs="宋体"/>
          <w:color w:val="565656"/>
          <w:kern w:val="0"/>
          <w:sz w:val="24"/>
          <w:szCs w:val="24"/>
        </w:rPr>
        <w:t xml:space="preserve"> </w:t>
      </w:r>
      <w:r w:rsidRPr="00986B89">
        <w:rPr>
          <w:rFonts w:ascii="仿宋_GB2312" w:eastAsia="仿宋_GB2312" w:hAnsi="宋体" w:cs="宋体" w:hint="eastAsia"/>
          <w:color w:val="565656"/>
          <w:kern w:val="0"/>
          <w:sz w:val="32"/>
          <w:szCs w:val="24"/>
        </w:rPr>
        <w:t>87520888）。福州、厦门、漳州、莆田、南平和宁德代表队住福州金百合大酒店（地址：福州市鼓楼区五四路252号，电话：0591-87851238），其中参赛科技辅导员住福州百合温泉大酒店。</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lastRenderedPageBreak/>
        <w:t>4.展示地点：福州三中操场负一层（福州市鼓楼区湖东路43号）。</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二、代表队组成</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各设区市代表队由领队、入围复赛的学生和科技辅导员组成。领队负责本代表队参赛的组织与协调工作，由各设区市创新大赛组织机构负责选派，包括正、副领队各1名（其中1名须为设区市科协青少年科技教育工作机构负责人）。</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三、确认参赛</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请各设区市组织单位于3月4日前汇总确认代表队名单，并将电子版和纸质名单报至省创新大赛活动办公室。选手无法参加复赛的，须向竞赛组委会提交经所在学校、设区市创新大赛组织机构确认的书面说明，选手的参评奖项资格自动取消。</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四、布展要求</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1.青少年科技创新成果竞赛：按学科、分项目进行展示。</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（1）展位上已标注复赛项目编号，布展前选手须根据本人的项目编号（见附件1）确认展位。</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（2）展板：组委会已为每个项目准备好KT底板，规格为90cm（宽）×120cm(高)。各选手须按此规格设计展板，并注意保持底板完整性。</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lastRenderedPageBreak/>
        <w:t>（3）布展：选手自行创意、自行设计，现场动手制作展板。展板不允许整版喷绘，不得出现作者、指导教师、专家、学校名称、正在申请的专利或已获的专利、以往获奖情况以及涉嫌侵犯知识产权的内容等，违者取消展示及评奖资格。参展物品长、高均不得超过1.5米，宽不得超过1米，易燃、易爆等危险品不得在展位展出。</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2.科技辅导员科技创新成果竞赛：科教制作类项目作者须将参赛内容制作成易拉宝（尺寸宽：80cm、高：200 cm、分辨率：300dpi），在复赛现场进行布展并答辩。科教方案类项目作者须事先制作好ppt文稿，参加3月16日上午举办的科技辅导员论坛活动。</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3.展示项目：优秀科技实践活动项目择优挑选部分项目参加现场展示，具体参展名单见附件3。展板尺寸规格为90cm（宽）×120cm（高）。实践活动项目作者于3月1日前将参展作品电子版发送至36956162@qq.com，由组委会统一布展。科幻画也由组委会统一布展。各类展示项目作者无需到现场。</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五、活动安排</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32"/>
        </w:rPr>
        <w:t>本届大赛活动主要包括项目问辩、科技辅导员论坛、闽台青少年科技教育论坛、院士与青少年面对面</w:t>
      </w:r>
      <w:r w:rsidRPr="00986B89">
        <w:rPr>
          <w:rFonts w:ascii="宋体" w:eastAsia="宋体" w:hAnsi="宋体" w:cs="宋体"/>
          <w:color w:val="565656"/>
          <w:kern w:val="0"/>
          <w:sz w:val="32"/>
          <w:szCs w:val="32"/>
        </w:rPr>
        <w:t>—</w:t>
      </w:r>
      <w:r w:rsidRPr="00986B89">
        <w:rPr>
          <w:rFonts w:ascii="仿宋_GB2312" w:eastAsia="仿宋_GB2312" w:hAnsi="宋体" w:cs="宋体" w:hint="eastAsia"/>
          <w:color w:val="565656"/>
          <w:kern w:val="0"/>
          <w:sz w:val="32"/>
          <w:szCs w:val="32"/>
        </w:rPr>
        <w:t>共话创新和闭幕式暨颁奖典礼等。各代表队须按时参加各项活动。参加</w:t>
      </w:r>
      <w:r w:rsidRPr="00986B89">
        <w:rPr>
          <w:rFonts w:ascii="仿宋_GB2312" w:eastAsia="仿宋_GB2312" w:hAnsi="宋体" w:cs="宋体" w:hint="eastAsia"/>
          <w:color w:val="565656"/>
          <w:kern w:val="0"/>
          <w:sz w:val="32"/>
          <w:szCs w:val="32"/>
        </w:rPr>
        <w:lastRenderedPageBreak/>
        <w:t>项目问辩和闭幕式须穿着正装。（问辩时不得穿体现校名的校服，不得佩戴校徽）。</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32"/>
        </w:rPr>
        <w:t>科技辅导员科技创新成果竞赛和闽台青少年科技教育论坛由省青少年科技教育协会负责组织。科技辅导员论坛由福州市科协和福州市教育局组织本地区120名科技教师参加。院士与青少年面对面</w:t>
      </w:r>
      <w:r w:rsidRPr="00986B89">
        <w:rPr>
          <w:rFonts w:ascii="宋体" w:eastAsia="宋体" w:hAnsi="宋体" w:cs="宋体"/>
          <w:color w:val="565656"/>
          <w:kern w:val="0"/>
          <w:sz w:val="32"/>
          <w:szCs w:val="32"/>
        </w:rPr>
        <w:t>—</w:t>
      </w:r>
      <w:r w:rsidRPr="00986B89">
        <w:rPr>
          <w:rFonts w:ascii="仿宋_GB2312" w:eastAsia="仿宋_GB2312" w:hAnsi="宋体" w:cs="宋体" w:hint="eastAsia"/>
          <w:color w:val="565656"/>
          <w:kern w:val="0"/>
          <w:sz w:val="32"/>
          <w:szCs w:val="32"/>
        </w:rPr>
        <w:t>共话创新由福州三中负责组织100名学生参加。</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六、费用</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参赛人员的往返交通费由所在单位负责。省青少中心承担复赛期间参赛学生和嘉宾的食宿及交通费用，以及领队和参赛科技辅导员的餐饮和交通费用。除学生外的参赛人员住宿和差旅费由所在单位负责。</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七、材料报送</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1.纸质材料报送要求。各设区市组织单位负责审查复赛学生和科技辅导员科技创新项目的纸质申报材料，并于3月4日前将材料汇总后邮寄到省创新大赛活动办公室（地址：福州市古田路89号省科技馆六楼省青少年科技活动中心）。其中，青少年科技创新项目一式一份，科技辅导员科技创新项目材料一式四份。所有申报表格应从省创新大赛活动网站下载，禁止使用往届创新大赛申报表（青少年科技创新项目的诚信自查书须如实、完整填写）。</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lastRenderedPageBreak/>
        <w:t>2.电子材料报送要求。入围复赛的学生和科技辅导员科技创新项目作者应按指定格式填写基本信息表（见附件4），并于3月4日前将表格和展板电子稿发至fjqszx@163.com，邮件名称格式为：项目编号+项目名称基本信息表。逾期视为自动弃权。</w:t>
      </w:r>
    </w:p>
    <w:p w:rsidR="00986B89" w:rsidRPr="00986B89" w:rsidRDefault="00986B89" w:rsidP="00986B89">
      <w:pPr>
        <w:widowControl/>
        <w:spacing w:before="100" w:beforeAutospacing="1" w:after="100" w:afterAutospacing="1" w:line="576" w:lineRule="exact"/>
        <w:ind w:left="1020"/>
        <w:rPr>
          <w:rFonts w:ascii="宋体" w:eastAsia="宋体" w:hAnsi="宋体" w:cs="宋体"/>
          <w:color w:val="565656"/>
          <w:kern w:val="0"/>
          <w:sz w:val="24"/>
          <w:szCs w:val="24"/>
        </w:rPr>
      </w:pPr>
      <w:r w:rsidRPr="00986B89">
        <w:rPr>
          <w:rFonts w:ascii="黑体" w:eastAsia="黑体" w:hAnsi="宋体" w:cs="宋体" w:hint="eastAsia"/>
          <w:color w:val="565656"/>
          <w:kern w:val="0"/>
          <w:sz w:val="32"/>
          <w:szCs w:val="32"/>
        </w:rPr>
        <w:t>八、安全要求</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32"/>
        </w:rPr>
        <w:t>各代表队领队要切实负起组织管理责任，加强对代表队成员的安全教育和管理，做好往返途中安全保障工作。各设区市组织单位须为入围复赛的学生购买人身意外险。</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联系人：省创新大赛活动办公室</w:t>
      </w:r>
      <w:r w:rsidRPr="00986B89">
        <w:rPr>
          <w:rFonts w:ascii="仿宋_GB2312" w:eastAsia="仿宋_GB2312" w:hAnsi="宋体" w:cs="宋体" w:hint="eastAsia"/>
          <w:color w:val="565656"/>
          <w:kern w:val="0"/>
          <w:sz w:val="32"/>
          <w:szCs w:val="24"/>
        </w:rPr>
        <w:t> </w:t>
      </w:r>
      <w:r w:rsidRPr="00986B89">
        <w:rPr>
          <w:rFonts w:ascii="仿宋_GB2312" w:eastAsia="仿宋_GB2312" w:hAnsi="宋体" w:cs="宋体" w:hint="eastAsia"/>
          <w:color w:val="565656"/>
          <w:kern w:val="0"/>
          <w:sz w:val="32"/>
          <w:szCs w:val="24"/>
        </w:rPr>
        <w:t xml:space="preserve"> 郑振华、李盼</w:t>
      </w:r>
    </w:p>
    <w:p w:rsidR="00986B89" w:rsidRPr="00986B89" w:rsidRDefault="00986B89" w:rsidP="00986B89">
      <w:pPr>
        <w:widowControl/>
        <w:spacing w:before="100" w:beforeAutospacing="1" w:after="100" w:afterAutospacing="1" w:line="576"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 xml:space="preserve">E-mail: </w:t>
      </w:r>
      <w:hyperlink r:id="rId6" w:history="1">
        <w:r w:rsidRPr="00986B89">
          <w:rPr>
            <w:rFonts w:ascii="仿宋_GB2312" w:eastAsia="仿宋_GB2312" w:hAnsi="宋体" w:cs="宋体" w:hint="eastAsia"/>
            <w:color w:val="BF5A14"/>
            <w:kern w:val="0"/>
            <w:sz w:val="32"/>
            <w:szCs w:val="24"/>
            <w:u w:val="single"/>
          </w:rPr>
          <w:t>fjqszx@163.com</w:t>
        </w:r>
      </w:hyperlink>
      <w:r w:rsidRPr="00986B89">
        <w:rPr>
          <w:rFonts w:ascii="仿宋_GB2312" w:eastAsia="仿宋_GB2312" w:hAnsi="宋体" w:cs="宋体" w:hint="eastAsia"/>
          <w:color w:val="565656"/>
          <w:kern w:val="0"/>
          <w:sz w:val="32"/>
          <w:szCs w:val="24"/>
        </w:rPr>
        <w:t>，电话(传真)：0591-83336470</w:t>
      </w:r>
    </w:p>
    <w:p w:rsidR="00986B89" w:rsidRPr="00986B89" w:rsidRDefault="00986B89" w:rsidP="00986B89">
      <w:pPr>
        <w:widowControl/>
        <w:spacing w:before="100" w:beforeAutospacing="1" w:after="100" w:afterAutospacing="1" w:line="570" w:lineRule="exact"/>
        <w:ind w:firstLineChars="200" w:firstLine="640"/>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 </w:t>
      </w:r>
    </w:p>
    <w:p w:rsidR="00986B89" w:rsidRPr="00986B89" w:rsidRDefault="00986B89" w:rsidP="00986B89">
      <w:pPr>
        <w:widowControl/>
        <w:spacing w:before="100" w:beforeAutospacing="1" w:after="100" w:afterAutospacing="1" w:line="570" w:lineRule="exact"/>
        <w:ind w:leftChars="346" w:left="1943" w:hangingChars="380" w:hanging="1216"/>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24"/>
        </w:rPr>
        <w:t>附件：</w:t>
      </w:r>
      <w:hyperlink r:id="rId7" w:history="1">
        <w:r w:rsidRPr="00986B89">
          <w:rPr>
            <w:rFonts w:ascii="仿宋_GB2312" w:eastAsia="仿宋_GB2312" w:hAnsi="宋体" w:cs="宋体" w:hint="eastAsia"/>
            <w:color w:val="BF5A14"/>
            <w:kern w:val="0"/>
            <w:sz w:val="32"/>
            <w:szCs w:val="24"/>
            <w:u w:val="single"/>
          </w:rPr>
          <w:t>1.第34届福建省青少年科技创新大赛青少年科技创新成果竞赛复赛项目名单</w:t>
        </w:r>
      </w:hyperlink>
    </w:p>
    <w:p w:rsidR="00986B89" w:rsidRPr="00986B89" w:rsidRDefault="00986B89" w:rsidP="00986B89">
      <w:pPr>
        <w:widowControl/>
        <w:spacing w:before="100" w:beforeAutospacing="1" w:after="100" w:afterAutospacing="1" w:line="570" w:lineRule="exact"/>
        <w:ind w:leftChars="760" w:left="1916" w:hangingChars="100" w:hanging="320"/>
        <w:rPr>
          <w:rFonts w:ascii="宋体" w:eastAsia="宋体" w:hAnsi="宋体" w:cs="宋体"/>
          <w:color w:val="565656"/>
          <w:kern w:val="0"/>
          <w:sz w:val="24"/>
          <w:szCs w:val="24"/>
        </w:rPr>
      </w:pPr>
      <w:hyperlink r:id="rId8" w:history="1">
        <w:r w:rsidRPr="00986B89">
          <w:rPr>
            <w:rFonts w:ascii="仿宋_GB2312" w:eastAsia="仿宋_GB2312" w:hAnsi="宋体" w:cs="宋体" w:hint="eastAsia"/>
            <w:color w:val="BF5A14"/>
            <w:kern w:val="0"/>
            <w:sz w:val="32"/>
            <w:szCs w:val="24"/>
            <w:u w:val="single"/>
          </w:rPr>
          <w:t>2.</w:t>
        </w:r>
      </w:hyperlink>
      <w:hyperlink r:id="rId9" w:history="1">
        <w:r w:rsidRPr="00986B89">
          <w:rPr>
            <w:rFonts w:ascii="仿宋_GB2312" w:eastAsia="仿宋_GB2312" w:hAnsi="宋体" w:cs="宋体" w:hint="eastAsia"/>
            <w:color w:val="BF5A14"/>
            <w:kern w:val="0"/>
            <w:sz w:val="32"/>
            <w:szCs w:val="24"/>
            <w:u w:val="single"/>
          </w:rPr>
          <w:t>第34届福建省青少年科技创新大赛科技辅导员科技创新成果竞赛复赛项目名单</w:t>
        </w:r>
      </w:hyperlink>
    </w:p>
    <w:p w:rsidR="00986B89" w:rsidRPr="00986B89" w:rsidRDefault="00986B89" w:rsidP="00986B89">
      <w:pPr>
        <w:widowControl/>
        <w:spacing w:before="100" w:beforeAutospacing="1" w:after="100" w:afterAutospacing="1" w:line="570" w:lineRule="exact"/>
        <w:ind w:leftChars="760" w:left="1916" w:hangingChars="100" w:hanging="320"/>
        <w:rPr>
          <w:rFonts w:ascii="宋体" w:eastAsia="宋体" w:hAnsi="宋体" w:cs="宋体"/>
          <w:color w:val="565656"/>
          <w:kern w:val="0"/>
          <w:sz w:val="24"/>
          <w:szCs w:val="24"/>
        </w:rPr>
      </w:pPr>
      <w:hyperlink r:id="rId10" w:history="1">
        <w:r w:rsidRPr="00986B89">
          <w:rPr>
            <w:rFonts w:ascii="仿宋_GB2312" w:eastAsia="仿宋_GB2312" w:hAnsi="宋体" w:cs="宋体" w:hint="eastAsia"/>
            <w:color w:val="BF5A14"/>
            <w:kern w:val="0"/>
            <w:sz w:val="32"/>
            <w:szCs w:val="24"/>
            <w:u w:val="single"/>
          </w:rPr>
          <w:t>3.</w:t>
        </w:r>
      </w:hyperlink>
      <w:hyperlink r:id="rId11" w:history="1">
        <w:r w:rsidRPr="00986B89">
          <w:rPr>
            <w:rFonts w:ascii="仿宋_GB2312" w:eastAsia="仿宋_GB2312" w:hAnsi="宋体" w:cs="宋体" w:hint="eastAsia"/>
            <w:color w:val="BF5A14"/>
            <w:kern w:val="0"/>
            <w:sz w:val="32"/>
            <w:szCs w:val="24"/>
            <w:u w:val="single"/>
          </w:rPr>
          <w:t>第34届福建省青少年科技创新大赛优秀科技实践活动参展项目名单</w:t>
        </w:r>
      </w:hyperlink>
    </w:p>
    <w:p w:rsidR="00986B89" w:rsidRPr="00986B89" w:rsidRDefault="00986B89" w:rsidP="00986B89">
      <w:pPr>
        <w:widowControl/>
        <w:spacing w:before="100" w:beforeAutospacing="1" w:after="100" w:afterAutospacing="1" w:line="570" w:lineRule="exact"/>
        <w:ind w:leftChars="760" w:left="1836" w:hangingChars="100" w:hanging="240"/>
        <w:rPr>
          <w:rFonts w:ascii="宋体" w:eastAsia="宋体" w:hAnsi="宋体" w:cs="宋体"/>
          <w:color w:val="565656"/>
          <w:kern w:val="0"/>
          <w:sz w:val="24"/>
          <w:szCs w:val="24"/>
        </w:rPr>
      </w:pPr>
      <w:hyperlink r:id="rId12" w:history="1">
        <w:r w:rsidRPr="00986B89">
          <w:rPr>
            <w:rFonts w:ascii="仿宋_GB2312" w:eastAsia="仿宋_GB2312" w:hAnsi="宋体" w:cs="宋体" w:hint="eastAsia"/>
            <w:color w:val="BF5A14"/>
            <w:kern w:val="0"/>
            <w:sz w:val="32"/>
            <w:szCs w:val="24"/>
            <w:u w:val="single"/>
          </w:rPr>
          <w:t>4.第34届福建省青少年科技创新大赛学生和科技辅导员复赛</w:t>
        </w:r>
      </w:hyperlink>
      <w:hyperlink r:id="rId13" w:history="1">
        <w:r w:rsidRPr="00986B89">
          <w:rPr>
            <w:rFonts w:ascii="仿宋_GB2312" w:eastAsia="仿宋_GB2312" w:hAnsi="宋体" w:cs="宋体" w:hint="eastAsia"/>
            <w:color w:val="BF5A14"/>
            <w:kern w:val="0"/>
            <w:sz w:val="32"/>
            <w:u w:val="single"/>
          </w:rPr>
          <w:t>项目基本信息模版</w:t>
        </w:r>
      </w:hyperlink>
    </w:p>
    <w:p w:rsidR="00986B89" w:rsidRPr="00986B89" w:rsidRDefault="00986B89" w:rsidP="00986B89">
      <w:pPr>
        <w:widowControl/>
        <w:spacing w:before="100" w:beforeAutospacing="1" w:after="100" w:afterAutospacing="1" w:line="570" w:lineRule="exact"/>
        <w:ind w:leftChars="760" w:left="1836" w:hangingChars="100" w:hanging="240"/>
        <w:rPr>
          <w:rFonts w:ascii="宋体" w:eastAsia="宋体" w:hAnsi="宋体" w:cs="宋体"/>
          <w:color w:val="565656"/>
          <w:kern w:val="0"/>
          <w:sz w:val="24"/>
          <w:szCs w:val="24"/>
        </w:rPr>
      </w:pPr>
      <w:hyperlink r:id="rId14" w:history="1">
        <w:r w:rsidRPr="00986B89">
          <w:rPr>
            <w:rFonts w:ascii="仿宋_GB2312" w:eastAsia="仿宋_GB2312" w:hAnsi="宋体" w:cs="宋体" w:hint="eastAsia"/>
            <w:color w:val="BF5A14"/>
            <w:kern w:val="0"/>
            <w:sz w:val="32"/>
            <w:szCs w:val="24"/>
            <w:u w:val="single"/>
          </w:rPr>
          <w:t>5.第34届福建省青少年科技创新大赛各设区市代</w:t>
        </w:r>
      </w:hyperlink>
      <w:hyperlink r:id="rId15" w:history="1">
        <w:r w:rsidRPr="00986B89">
          <w:rPr>
            <w:rFonts w:ascii="仿宋_GB2312" w:eastAsia="仿宋_GB2312" w:hAnsi="宋体" w:cs="宋体" w:hint="eastAsia"/>
            <w:color w:val="BF5A14"/>
            <w:kern w:val="0"/>
            <w:sz w:val="32"/>
            <w:u w:val="single"/>
          </w:rPr>
          <w:t>表队登记表</w:t>
        </w:r>
      </w:hyperlink>
    </w:p>
    <w:p w:rsidR="00986B89" w:rsidRPr="00986B89" w:rsidRDefault="00986B89" w:rsidP="00986B89">
      <w:pPr>
        <w:widowControl/>
        <w:spacing w:before="100" w:beforeAutospacing="1" w:after="100" w:afterAutospacing="1" w:line="570" w:lineRule="exact"/>
        <w:ind w:leftChars="760" w:left="1916" w:hangingChars="100" w:hanging="320"/>
        <w:rPr>
          <w:rFonts w:ascii="宋体" w:eastAsia="宋体" w:hAnsi="宋体" w:cs="宋体"/>
          <w:color w:val="565656"/>
          <w:kern w:val="0"/>
          <w:sz w:val="24"/>
          <w:szCs w:val="24"/>
        </w:rPr>
      </w:pPr>
      <w:hyperlink r:id="rId16" w:history="1">
        <w:r w:rsidRPr="00986B89">
          <w:rPr>
            <w:rFonts w:ascii="仿宋_GB2312" w:eastAsia="仿宋_GB2312" w:hAnsi="宋体" w:cs="宋体" w:hint="eastAsia"/>
            <w:color w:val="BF5A14"/>
            <w:kern w:val="0"/>
            <w:sz w:val="32"/>
            <w:szCs w:val="24"/>
            <w:u w:val="single"/>
          </w:rPr>
          <w:t>6.</w:t>
        </w:r>
      </w:hyperlink>
      <w:hyperlink r:id="rId17" w:history="1">
        <w:r w:rsidRPr="00986B89">
          <w:rPr>
            <w:rFonts w:ascii="仿宋_GB2312" w:eastAsia="仿宋_GB2312" w:hAnsi="宋体" w:cs="宋体" w:hint="eastAsia"/>
            <w:color w:val="BF5A14"/>
            <w:kern w:val="0"/>
            <w:sz w:val="32"/>
            <w:szCs w:val="24"/>
            <w:u w:val="single"/>
          </w:rPr>
          <w:t>第34届福建省青少年科技创新大赛日程安排</w:t>
        </w:r>
      </w:hyperlink>
    </w:p>
    <w:p w:rsidR="00986B89" w:rsidRPr="00986B89" w:rsidRDefault="00986B89" w:rsidP="00986B89">
      <w:pPr>
        <w:widowControl/>
        <w:spacing w:before="100" w:beforeAutospacing="1" w:after="100" w:afterAutospacing="1" w:line="620" w:lineRule="exact"/>
        <w:rPr>
          <w:rFonts w:ascii="宋体" w:eastAsia="宋体" w:hAnsi="宋体" w:cs="宋体"/>
          <w:color w:val="565656"/>
          <w:kern w:val="0"/>
          <w:sz w:val="24"/>
          <w:szCs w:val="24"/>
        </w:rPr>
      </w:pPr>
      <w:r w:rsidRPr="00986B89">
        <w:rPr>
          <w:rFonts w:ascii="仿宋_GB2312" w:eastAsia="仿宋_GB2312"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54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320"/>
        <w:jc w:val="left"/>
        <w:rPr>
          <w:rFonts w:ascii="宋体" w:eastAsia="宋体" w:hAnsi="宋体" w:cs="宋体"/>
          <w:color w:val="565656"/>
          <w:kern w:val="0"/>
          <w:sz w:val="24"/>
          <w:szCs w:val="24"/>
        </w:rPr>
      </w:pPr>
      <w:r w:rsidRPr="00986B89">
        <w:rPr>
          <w:rFonts w:ascii="仿宋" w:eastAsia="仿宋" w:hAnsi="仿宋" w:cs="宋体" w:hint="eastAsia"/>
          <w:color w:val="565656"/>
          <w:kern w:val="0"/>
          <w:sz w:val="32"/>
          <w:szCs w:val="32"/>
        </w:rPr>
        <w:t>福建省科学技术协会</w:t>
      </w:r>
      <w:r w:rsidRPr="00986B89">
        <w:rPr>
          <w:rFonts w:ascii="宋体" w:eastAsia="宋体" w:hAnsi="宋体" w:cs="宋体" w:hint="eastAsia"/>
          <w:color w:val="565656"/>
          <w:kern w:val="0"/>
          <w:sz w:val="32"/>
          <w:szCs w:val="32"/>
        </w:rPr>
        <w:t>            </w:t>
      </w:r>
      <w:r w:rsidRPr="00986B89">
        <w:rPr>
          <w:rFonts w:ascii="仿宋" w:eastAsia="仿宋" w:hAnsi="仿宋" w:cs="仿宋" w:hint="eastAsia"/>
          <w:color w:val="565656"/>
          <w:kern w:val="0"/>
          <w:sz w:val="32"/>
          <w:szCs w:val="32"/>
        </w:rPr>
        <w:t xml:space="preserve"> </w:t>
      </w:r>
      <w:r w:rsidRPr="00986B89">
        <w:rPr>
          <w:rFonts w:ascii="仿宋" w:eastAsia="仿宋" w:hAnsi="仿宋" w:cs="宋体" w:hint="eastAsia"/>
          <w:color w:val="565656"/>
          <w:spacing w:val="64"/>
          <w:kern w:val="0"/>
          <w:sz w:val="32"/>
          <w:szCs w:val="32"/>
        </w:rPr>
        <w:t>福建省教育厅</w:t>
      </w:r>
    </w:p>
    <w:p w:rsidR="00986B89" w:rsidRPr="00986B89" w:rsidRDefault="00986B89" w:rsidP="00986B89">
      <w:pPr>
        <w:widowControl/>
        <w:spacing w:before="100" w:beforeAutospacing="1" w:after="100" w:afterAutospacing="1" w:line="520" w:lineRule="atLeast"/>
        <w:ind w:firstLine="54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54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54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360"/>
        <w:jc w:val="left"/>
        <w:rPr>
          <w:rFonts w:ascii="宋体" w:eastAsia="宋体" w:hAnsi="宋体" w:cs="宋体"/>
          <w:color w:val="565656"/>
          <w:kern w:val="0"/>
          <w:sz w:val="24"/>
          <w:szCs w:val="24"/>
        </w:rPr>
      </w:pPr>
      <w:r w:rsidRPr="00986B89">
        <w:rPr>
          <w:rFonts w:ascii="仿宋" w:eastAsia="仿宋" w:hAnsi="仿宋" w:cs="宋体" w:hint="eastAsia"/>
          <w:color w:val="565656"/>
          <w:spacing w:val="20"/>
          <w:kern w:val="0"/>
          <w:sz w:val="32"/>
          <w:szCs w:val="32"/>
        </w:rPr>
        <w:t>福建省科学技术厅</w:t>
      </w:r>
      <w:r w:rsidRPr="00986B89">
        <w:rPr>
          <w:rFonts w:ascii="宋体" w:eastAsia="宋体" w:hAnsi="宋体" w:cs="宋体" w:hint="eastAsia"/>
          <w:color w:val="565656"/>
          <w:kern w:val="0"/>
          <w:sz w:val="32"/>
          <w:szCs w:val="32"/>
        </w:rPr>
        <w:t>            </w:t>
      </w:r>
      <w:r w:rsidRPr="00986B89">
        <w:rPr>
          <w:rFonts w:ascii="仿宋" w:eastAsia="仿宋" w:hAnsi="仿宋" w:cs="仿宋" w:hint="eastAsia"/>
          <w:color w:val="565656"/>
          <w:kern w:val="0"/>
          <w:sz w:val="32"/>
          <w:szCs w:val="32"/>
        </w:rPr>
        <w:t xml:space="preserve"> </w:t>
      </w:r>
      <w:r w:rsidRPr="00986B89">
        <w:rPr>
          <w:rFonts w:ascii="仿宋" w:eastAsia="仿宋" w:hAnsi="仿宋" w:cs="宋体" w:hint="eastAsia"/>
          <w:color w:val="565656"/>
          <w:kern w:val="0"/>
          <w:sz w:val="32"/>
          <w:szCs w:val="32"/>
        </w:rPr>
        <w:t>福建省生态环境厅</w:t>
      </w:r>
    </w:p>
    <w:p w:rsidR="00986B89" w:rsidRPr="00986B89" w:rsidRDefault="00986B89" w:rsidP="00986B89">
      <w:pPr>
        <w:widowControl/>
        <w:spacing w:before="100" w:beforeAutospacing="1" w:after="100" w:afterAutospacing="1" w:line="520" w:lineRule="atLeast"/>
        <w:ind w:firstLine="560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560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p>
    <w:p w:rsidR="00986B89" w:rsidRPr="00986B89" w:rsidRDefault="00986B89" w:rsidP="00986B89">
      <w:pPr>
        <w:widowControl/>
        <w:spacing w:before="100" w:beforeAutospacing="1" w:after="100" w:afterAutospacing="1" w:line="520" w:lineRule="atLeast"/>
        <w:ind w:firstLine="5600"/>
        <w:jc w:val="left"/>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lastRenderedPageBreak/>
        <w:t> </w:t>
      </w:r>
    </w:p>
    <w:p w:rsidR="00986B89" w:rsidRPr="00986B89" w:rsidRDefault="00986B89" w:rsidP="00986B89">
      <w:pPr>
        <w:widowControl/>
        <w:spacing w:before="100" w:beforeAutospacing="1" w:after="100" w:afterAutospacing="1" w:line="520" w:lineRule="exact"/>
        <w:jc w:val="center"/>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r w:rsidRPr="00986B89">
        <w:rPr>
          <w:rFonts w:ascii="仿宋" w:eastAsia="仿宋" w:hAnsi="仿宋" w:cs="宋体" w:hint="eastAsia"/>
          <w:color w:val="565656"/>
          <w:kern w:val="0"/>
          <w:sz w:val="32"/>
          <w:szCs w:val="32"/>
        </w:rPr>
        <w:t>福建省关心下一代工作委员会</w:t>
      </w:r>
    </w:p>
    <w:p w:rsidR="00986B89" w:rsidRPr="00986B89" w:rsidRDefault="00986B89" w:rsidP="00986B89">
      <w:pPr>
        <w:widowControl/>
        <w:spacing w:before="100" w:beforeAutospacing="1" w:after="100" w:afterAutospacing="1" w:line="640" w:lineRule="exact"/>
        <w:jc w:val="center"/>
        <w:rPr>
          <w:rFonts w:ascii="宋体" w:eastAsia="宋体" w:hAnsi="宋体" w:cs="宋体"/>
          <w:color w:val="565656"/>
          <w:kern w:val="0"/>
          <w:sz w:val="24"/>
          <w:szCs w:val="24"/>
        </w:rPr>
      </w:pPr>
      <w:r w:rsidRPr="00986B89">
        <w:rPr>
          <w:rFonts w:ascii="宋体" w:eastAsia="宋体" w:hAnsi="宋体" w:cs="宋体" w:hint="eastAsia"/>
          <w:color w:val="565656"/>
          <w:kern w:val="0"/>
          <w:sz w:val="32"/>
          <w:szCs w:val="32"/>
        </w:rPr>
        <w:t> </w:t>
      </w:r>
      <w:r w:rsidRPr="00986B89">
        <w:rPr>
          <w:rFonts w:ascii="仿宋" w:eastAsia="仿宋" w:hAnsi="仿宋" w:cs="仿宋" w:hint="eastAsia"/>
          <w:color w:val="565656"/>
          <w:kern w:val="0"/>
          <w:sz w:val="32"/>
          <w:szCs w:val="32"/>
        </w:rPr>
        <w:t>2019</w:t>
      </w:r>
      <w:r w:rsidRPr="00986B89">
        <w:rPr>
          <w:rFonts w:ascii="仿宋" w:eastAsia="仿宋" w:hAnsi="仿宋" w:cs="宋体" w:hint="eastAsia"/>
          <w:color w:val="565656"/>
          <w:kern w:val="0"/>
          <w:sz w:val="32"/>
          <w:szCs w:val="32"/>
        </w:rPr>
        <w:t>年1月29日</w:t>
      </w:r>
    </w:p>
    <w:p w:rsidR="00D2254C" w:rsidRPr="00986B89" w:rsidRDefault="00D2254C"/>
    <w:sectPr w:rsidR="00D2254C" w:rsidRPr="00986B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54C" w:rsidRDefault="00D2254C" w:rsidP="00986B89">
      <w:r>
        <w:separator/>
      </w:r>
    </w:p>
  </w:endnote>
  <w:endnote w:type="continuationSeparator" w:id="1">
    <w:p w:rsidR="00D2254C" w:rsidRDefault="00D2254C" w:rsidP="00986B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54C" w:rsidRDefault="00D2254C" w:rsidP="00986B89">
      <w:r>
        <w:separator/>
      </w:r>
    </w:p>
  </w:footnote>
  <w:footnote w:type="continuationSeparator" w:id="1">
    <w:p w:rsidR="00D2254C" w:rsidRDefault="00D2254C" w:rsidP="00986B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6B89"/>
    <w:rsid w:val="00986B89"/>
    <w:rsid w:val="00D225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6B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86B89"/>
    <w:rPr>
      <w:sz w:val="18"/>
      <w:szCs w:val="18"/>
    </w:rPr>
  </w:style>
  <w:style w:type="paragraph" w:styleId="a4">
    <w:name w:val="footer"/>
    <w:basedOn w:val="a"/>
    <w:link w:val="Char0"/>
    <w:uiPriority w:val="99"/>
    <w:semiHidden/>
    <w:unhideWhenUsed/>
    <w:rsid w:val="00986B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86B89"/>
    <w:rPr>
      <w:sz w:val="18"/>
      <w:szCs w:val="18"/>
    </w:rPr>
  </w:style>
  <w:style w:type="paragraph" w:styleId="a5">
    <w:name w:val="Normal (Web)"/>
    <w:basedOn w:val="a"/>
    <w:uiPriority w:val="99"/>
    <w:semiHidden/>
    <w:unhideWhenUsed/>
    <w:rsid w:val="00986B89"/>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986B89"/>
    <w:rPr>
      <w:color w:val="BF5A14"/>
      <w:u w:val="single"/>
    </w:rPr>
  </w:style>
</w:styles>
</file>

<file path=word/webSettings.xml><?xml version="1.0" encoding="utf-8"?>
<w:webSettings xmlns:r="http://schemas.openxmlformats.org/officeDocument/2006/relationships" xmlns:w="http://schemas.openxmlformats.org/wordprocessingml/2006/main">
  <w:divs>
    <w:div w:id="951478396">
      <w:bodyDiv w:val="1"/>
      <w:marLeft w:val="0"/>
      <w:marRight w:val="0"/>
      <w:marTop w:val="0"/>
      <w:marBottom w:val="0"/>
      <w:divBdr>
        <w:top w:val="none" w:sz="0" w:space="0" w:color="auto"/>
        <w:left w:val="none" w:sz="0" w:space="0" w:color="auto"/>
        <w:bottom w:val="none" w:sz="0" w:space="0" w:color="auto"/>
        <w:right w:val="none" w:sz="0" w:space="0" w:color="auto"/>
      </w:divBdr>
      <w:divsChild>
        <w:div w:id="1900050168">
          <w:marLeft w:val="0"/>
          <w:marRight w:val="0"/>
          <w:marTop w:val="0"/>
          <w:marBottom w:val="0"/>
          <w:divBdr>
            <w:top w:val="none" w:sz="0" w:space="0" w:color="auto"/>
            <w:left w:val="none" w:sz="0" w:space="0" w:color="auto"/>
            <w:bottom w:val="none" w:sz="0" w:space="0" w:color="auto"/>
            <w:right w:val="none" w:sz="0" w:space="0" w:color="auto"/>
          </w:divBdr>
          <w:divsChild>
            <w:div w:id="1386022345">
              <w:marLeft w:val="380"/>
              <w:marRight w:val="0"/>
              <w:marTop w:val="0"/>
              <w:marBottom w:val="0"/>
              <w:divBdr>
                <w:top w:val="none" w:sz="0" w:space="0" w:color="auto"/>
                <w:left w:val="none" w:sz="0" w:space="0" w:color="auto"/>
                <w:bottom w:val="none" w:sz="0" w:space="0" w:color="auto"/>
                <w:right w:val="none" w:sz="0" w:space="0" w:color="auto"/>
              </w:divBdr>
              <w:divsChild>
                <w:div w:id="429938002">
                  <w:marLeft w:val="0"/>
                  <w:marRight w:val="0"/>
                  <w:marTop w:val="0"/>
                  <w:marBottom w:val="0"/>
                  <w:divBdr>
                    <w:top w:val="none" w:sz="0" w:space="0" w:color="auto"/>
                    <w:left w:val="none" w:sz="0" w:space="0" w:color="auto"/>
                    <w:bottom w:val="none" w:sz="0" w:space="0" w:color="auto"/>
                    <w:right w:val="none" w:sz="0" w:space="0" w:color="auto"/>
                  </w:divBdr>
                  <w:divsChild>
                    <w:div w:id="548567543">
                      <w:marLeft w:val="0"/>
                      <w:marRight w:val="0"/>
                      <w:marTop w:val="0"/>
                      <w:marBottom w:val="0"/>
                      <w:divBdr>
                        <w:top w:val="none" w:sz="0" w:space="0" w:color="auto"/>
                        <w:left w:val="none" w:sz="0" w:space="0" w:color="auto"/>
                        <w:bottom w:val="none" w:sz="0" w:space="0" w:color="auto"/>
                        <w:right w:val="none" w:sz="0" w:space="0" w:color="auto"/>
                      </w:divBdr>
                      <w:divsChild>
                        <w:div w:id="485634853">
                          <w:marLeft w:val="0"/>
                          <w:marRight w:val="0"/>
                          <w:marTop w:val="0"/>
                          <w:marBottom w:val="299"/>
                          <w:divBdr>
                            <w:top w:val="none" w:sz="0" w:space="0" w:color="auto"/>
                            <w:left w:val="none" w:sz="0" w:space="0" w:color="auto"/>
                            <w:bottom w:val="single" w:sz="6" w:space="0" w:color="E7E7E7"/>
                            <w:right w:val="none" w:sz="0" w:space="0" w:color="auto"/>
                          </w:divBdr>
                        </w:div>
                      </w:divsChild>
                    </w:div>
                  </w:divsChild>
                </w:div>
              </w:divsChild>
            </w:div>
          </w:divsChild>
        </w:div>
      </w:divsChild>
    </w:div>
    <w:div w:id="1755976670">
      <w:bodyDiv w:val="1"/>
      <w:marLeft w:val="0"/>
      <w:marRight w:val="0"/>
      <w:marTop w:val="0"/>
      <w:marBottom w:val="0"/>
      <w:divBdr>
        <w:top w:val="none" w:sz="0" w:space="0" w:color="auto"/>
        <w:left w:val="none" w:sz="0" w:space="0" w:color="auto"/>
        <w:bottom w:val="none" w:sz="0" w:space="0" w:color="auto"/>
        <w:right w:val="none" w:sz="0" w:space="0" w:color="auto"/>
      </w:divBdr>
      <w:divsChild>
        <w:div w:id="1751998256">
          <w:marLeft w:val="0"/>
          <w:marRight w:val="0"/>
          <w:marTop w:val="0"/>
          <w:marBottom w:val="0"/>
          <w:divBdr>
            <w:top w:val="none" w:sz="0" w:space="0" w:color="auto"/>
            <w:left w:val="none" w:sz="0" w:space="0" w:color="auto"/>
            <w:bottom w:val="none" w:sz="0" w:space="0" w:color="auto"/>
            <w:right w:val="none" w:sz="0" w:space="0" w:color="auto"/>
          </w:divBdr>
          <w:divsChild>
            <w:div w:id="420952691">
              <w:marLeft w:val="380"/>
              <w:marRight w:val="0"/>
              <w:marTop w:val="0"/>
              <w:marBottom w:val="0"/>
              <w:divBdr>
                <w:top w:val="none" w:sz="0" w:space="0" w:color="auto"/>
                <w:left w:val="none" w:sz="0" w:space="0" w:color="auto"/>
                <w:bottom w:val="none" w:sz="0" w:space="0" w:color="auto"/>
                <w:right w:val="none" w:sz="0" w:space="0" w:color="auto"/>
              </w:divBdr>
              <w:divsChild>
                <w:div w:id="2008900018">
                  <w:marLeft w:val="0"/>
                  <w:marRight w:val="0"/>
                  <w:marTop w:val="0"/>
                  <w:marBottom w:val="0"/>
                  <w:divBdr>
                    <w:top w:val="none" w:sz="0" w:space="0" w:color="auto"/>
                    <w:left w:val="none" w:sz="0" w:space="0" w:color="auto"/>
                    <w:bottom w:val="none" w:sz="0" w:space="0" w:color="auto"/>
                    <w:right w:val="none" w:sz="0" w:space="0" w:color="auto"/>
                  </w:divBdr>
                  <w:divsChild>
                    <w:div w:id="621769666">
                      <w:marLeft w:val="0"/>
                      <w:marRight w:val="0"/>
                      <w:marTop w:val="0"/>
                      <w:marBottom w:val="0"/>
                      <w:divBdr>
                        <w:top w:val="none" w:sz="0" w:space="0" w:color="auto"/>
                        <w:left w:val="none" w:sz="0" w:space="0" w:color="auto"/>
                        <w:bottom w:val="none" w:sz="0" w:space="0" w:color="auto"/>
                        <w:right w:val="none" w:sz="0" w:space="0" w:color="auto"/>
                      </w:divBdr>
                      <w:divsChild>
                        <w:div w:id="432822589">
                          <w:marLeft w:val="0"/>
                          <w:marRight w:val="0"/>
                          <w:marTop w:val="0"/>
                          <w:marBottom w:val="299"/>
                          <w:divBdr>
                            <w:top w:val="none" w:sz="0" w:space="0" w:color="auto"/>
                            <w:left w:val="none" w:sz="0" w:space="0" w:color="auto"/>
                            <w:bottom w:val="single" w:sz="6" w:space="0" w:color="E7E7E7"/>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j5461.org.cn/edit/uploadfile/20191/2019-1-31-19-14-3.doc" TargetMode="External"/><Relationship Id="rId13" Type="http://schemas.openxmlformats.org/officeDocument/2006/relationships/hyperlink" Target="http://www.fj5461.org.cn/edit/uploadfile/20191/2019-1-31-19-14-25.doc"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j5461.org.cn/edit/uploadfile/20191/2019-1-31-19-42-5.xls" TargetMode="External"/><Relationship Id="rId12" Type="http://schemas.openxmlformats.org/officeDocument/2006/relationships/hyperlink" Target="http://www.fj5461.org.cn/edit/uploadfile/20191/2019-1-31-19-14-25.doc" TargetMode="External"/><Relationship Id="rId17" Type="http://schemas.openxmlformats.org/officeDocument/2006/relationships/hyperlink" Target="http://www.fj5461.org.cn/edit/uploadfile/20191/2019-1-31-19-56-23.doc" TargetMode="External"/><Relationship Id="rId2" Type="http://schemas.openxmlformats.org/officeDocument/2006/relationships/settings" Target="settings.xml"/><Relationship Id="rId16" Type="http://schemas.openxmlformats.org/officeDocument/2006/relationships/hyperlink" Target="http://www.fj5461.org.cn/edit/uploadfile/20191/2019-1-31-19-56-23.doc" TargetMode="External"/><Relationship Id="rId1" Type="http://schemas.openxmlformats.org/officeDocument/2006/relationships/styles" Target="styles.xml"/><Relationship Id="rId6" Type="http://schemas.openxmlformats.org/officeDocument/2006/relationships/hyperlink" Target="mailto:fjqszx@163.com" TargetMode="External"/><Relationship Id="rId11" Type="http://schemas.openxmlformats.org/officeDocument/2006/relationships/hyperlink" Target="http://www.fj5461.org.cn/edit/uploadfile/20191/2019-1-31-19-14-15.doc" TargetMode="External"/><Relationship Id="rId5" Type="http://schemas.openxmlformats.org/officeDocument/2006/relationships/endnotes" Target="endnotes.xml"/><Relationship Id="rId15" Type="http://schemas.openxmlformats.org/officeDocument/2006/relationships/hyperlink" Target="http://www.fj5461.org.cn/edit/uploadfile/20191/2019-1-31-19-14-36.doc" TargetMode="External"/><Relationship Id="rId10" Type="http://schemas.openxmlformats.org/officeDocument/2006/relationships/hyperlink" Target="http://www.fj5461.org.cn/edit/uploadfile/20191/2019-1-31-19-14-15.doc"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fj5461.org.cn/edit/uploadfile/20191/2019-1-31-19-14-3.doc" TargetMode="External"/><Relationship Id="rId14" Type="http://schemas.openxmlformats.org/officeDocument/2006/relationships/hyperlink" Target="http://www.fj5461.org.cn/edit/uploadfile/20191/2019-1-31-19-14-3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495</Words>
  <Characters>2826</Characters>
  <Application>Microsoft Office Word</Application>
  <DocSecurity>0</DocSecurity>
  <Lines>23</Lines>
  <Paragraphs>6</Paragraphs>
  <ScaleCrop>false</ScaleCrop>
  <Company/>
  <LinksUpToDate>false</LinksUpToDate>
  <CharactersWithSpaces>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2019-02-11T00:30:00Z</dcterms:created>
  <dcterms:modified xsi:type="dcterms:W3CDTF">2019-02-11T00:30:00Z</dcterms:modified>
</cp:coreProperties>
</file>