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附件3：</w:t>
      </w:r>
    </w:p>
    <w:p>
      <w:pPr>
        <w:spacing w:line="560" w:lineRule="exact"/>
        <w:jc w:val="center"/>
        <w:rPr>
          <w:rFonts w:ascii="方正小标宋简体" w:hAnsi="仿宋" w:eastAsia="方正小标宋简体" w:cs="宋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仿宋" w:eastAsia="方正小标宋简体" w:cs="宋体"/>
          <w:sz w:val="44"/>
          <w:szCs w:val="44"/>
        </w:rPr>
      </w:pPr>
      <w:r>
        <w:rPr>
          <w:rFonts w:hint="eastAsia" w:ascii="方正小标宋简体" w:hAnsi="仿宋" w:eastAsia="方正小标宋简体" w:cs="宋体"/>
          <w:sz w:val="44"/>
          <w:szCs w:val="44"/>
        </w:rPr>
        <w:t>2024年第三届厦门市自然笔记实践活动</w:t>
      </w:r>
    </w:p>
    <w:p>
      <w:pPr>
        <w:spacing w:line="560" w:lineRule="exact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方正小标宋简体" w:hAnsi="仿宋" w:eastAsia="方正小标宋简体" w:cs="宋体"/>
          <w:sz w:val="44"/>
          <w:szCs w:val="44"/>
        </w:rPr>
        <w:t>科技教师培训班日程安排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一、</w:t>
      </w:r>
      <w:r>
        <w:rPr>
          <w:rFonts w:ascii="黑体" w:hAnsi="黑体" w:eastAsia="黑体" w:cs="宋体"/>
          <w:sz w:val="32"/>
          <w:szCs w:val="32"/>
        </w:rPr>
        <w:t xml:space="preserve"> 培训安排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（一）</w:t>
      </w:r>
      <w:r>
        <w:rPr>
          <w:rFonts w:ascii="仿宋" w:hAnsi="仿宋" w:eastAsia="仿宋" w:cs="宋体"/>
          <w:sz w:val="32"/>
          <w:szCs w:val="32"/>
        </w:rPr>
        <w:t>时间：</w:t>
      </w:r>
      <w:r>
        <w:rPr>
          <w:rFonts w:hint="eastAsia" w:ascii="仿宋" w:hAnsi="仿宋" w:eastAsia="仿宋" w:cs="宋体"/>
          <w:sz w:val="32"/>
          <w:szCs w:val="32"/>
        </w:rPr>
        <w:t>5月10-12日3天晚上，19：00-21：00</w:t>
      </w:r>
      <w:r>
        <w:rPr>
          <w:rFonts w:ascii="仿宋" w:hAnsi="仿宋" w:eastAsia="仿宋" w:cs="宋体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（二）方式</w:t>
      </w:r>
      <w:r>
        <w:rPr>
          <w:rFonts w:ascii="仿宋" w:hAnsi="仿宋" w:eastAsia="仿宋" w:cs="宋体"/>
          <w:sz w:val="32"/>
          <w:szCs w:val="32"/>
        </w:rPr>
        <w:t>：</w:t>
      </w:r>
      <w:r>
        <w:rPr>
          <w:rFonts w:hint="eastAsia" w:ascii="仿宋" w:hAnsi="仿宋" w:eastAsia="仿宋" w:cs="宋体"/>
          <w:sz w:val="32"/>
          <w:szCs w:val="32"/>
        </w:rPr>
        <w:t>通过线上平台开展云端培训</w:t>
      </w:r>
      <w:r>
        <w:rPr>
          <w:rFonts w:ascii="仿宋" w:hAnsi="仿宋" w:eastAsia="仿宋" w:cs="宋体"/>
          <w:sz w:val="32"/>
          <w:szCs w:val="32"/>
        </w:rPr>
        <w:t>，具体日程安排</w:t>
      </w:r>
      <w:r>
        <w:rPr>
          <w:rFonts w:hint="eastAsia" w:ascii="仿宋" w:hAnsi="仿宋" w:eastAsia="仿宋" w:cs="宋体"/>
          <w:sz w:val="32"/>
          <w:szCs w:val="32"/>
        </w:rPr>
        <w:t>如下：</w:t>
      </w:r>
    </w:p>
    <w:tbl>
      <w:tblPr>
        <w:tblStyle w:val="7"/>
        <w:tblW w:w="9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738"/>
        <w:gridCol w:w="3012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日期</w:t>
            </w: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时间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主题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5月10日</w:t>
            </w: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19:00-19:15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培训班开场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北京教学植物园、厦门市园林植物园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19:15-19:40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寄语！文津奖得主刘兴诗爷爷讲绘制自然地理的故事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刘兴诗，93岁，地质学教授，史前考古学研究员，果树古生态环境学研究员，知名科普作家，文津图书奖得主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19:40-20:20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自然笔记背后的科学与美学——自然笔记中的艺术表现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吕鹏，文学博士，北京教育学院三级教授，研究生导师，院学术委员会委员，中国美术家协会会员，北京美术家协会艺术教育委员会委员，北京工笔重彩画会副会长，中国教育学会美术专业委员会理事，北京市教育学会美术专业委员会副理事长，北京粉画学会理事。期从事艺术教育与艺术创作与实践，曾在美国、英国、德国、澳大利亚、法国、中国和中国香港等地举办个人展览，作品被广泛收藏，并著有个人专著十余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20:20-21:00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自然笔记背后的科学与美学——大自然的AB面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陈征，北京交通大学物理科学与工程学院副教授、北京师范大学科学传播与教育研究中心常务副主任，第21届茅以升北京青年科技奖获得者，“典赞·2019科普中国”2019年十大科学传播人物，著有《诗词里的科学》等科普图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5月11日</w:t>
            </w: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19:00-19:40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慧心慧眼观察自然趣——为自然发声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黄宇，科普作者，海洋保护行动实践者，自然教育从业者。现任职鸟兽虫木自然保育中心自然讲师项目负责人。公共演讲山海间的自然故事近500次。发表过数篇文章于少年科学画报、海洋世界等期刊。期待通过讲述自然故事，传递自然之美，推动生态保护行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19:40-20:20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慧心慧眼观察自然趣——小虫大事记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胡菲，自由职业，自然爱好者。徜徉乡野二十载，随四季赏花访叶、探虫观鸟、寻蛙觅兽。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常年组织指导多地高校的自然体验营队，引导开展公众及中小学生自然观察活动。编写出版多套青少年自然读物，以及中小学校本课程自然系列乡土教材。愿尽一己之力，与众分享自然之奇趣，万物之灵美。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</w:t>
            </w:r>
            <w:r>
              <w:rPr>
                <w:rFonts w:ascii="仿宋" w:hAnsi="仿宋" w:eastAsia="仿宋" w:cs="宋体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</w:rPr>
              <w:t>20</w:t>
            </w:r>
            <w:r>
              <w:rPr>
                <w:rFonts w:ascii="仿宋" w:hAnsi="仿宋" w:eastAsia="仿宋" w:cs="宋体"/>
                <w:sz w:val="24"/>
              </w:rPr>
              <w:t>-</w:t>
            </w:r>
            <w:r>
              <w:rPr>
                <w:rFonts w:hint="eastAsia" w:ascii="仿宋" w:hAnsi="仿宋" w:eastAsia="仿宋" w:cs="宋体"/>
                <w:sz w:val="24"/>
              </w:rPr>
              <w:t>21:0</w:t>
            </w:r>
            <w:r>
              <w:rPr>
                <w:rFonts w:ascii="仿宋" w:hAnsi="仿宋" w:eastAsia="仿宋" w:cs="宋体"/>
                <w:sz w:val="24"/>
              </w:rPr>
              <w:t>0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慧心慧眼观察自然趣——自然观察故事：乌鸫的一家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张瑜，《中国国家地理》杂志社《博物》编辑部插图主管、自然观察专栏主笔。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日期</w:t>
            </w: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时间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主题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restart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5月12日</w:t>
            </w:r>
          </w:p>
        </w:tc>
        <w:tc>
          <w:tcPr>
            <w:tcW w:w="1738" w:type="dxa"/>
            <w:vAlign w:val="center"/>
          </w:tcPr>
          <w:p>
            <w:pPr>
              <w:rPr>
                <w:rFonts w:ascii="仿宋" w:hAnsi="仿宋" w:eastAsia="仿宋" w:cs="宋体"/>
                <w:sz w:val="24"/>
              </w:rPr>
            </w:pPr>
            <w:r>
              <w:rPr>
                <w:rFonts w:ascii="仿宋" w:hAnsi="仿宋" w:eastAsia="仿宋" w:cs="宋体"/>
                <w:sz w:val="24"/>
              </w:rPr>
              <w:t>19:</w:t>
            </w:r>
            <w:r>
              <w:rPr>
                <w:rFonts w:hint="eastAsia" w:ascii="仿宋" w:hAnsi="仿宋" w:eastAsia="仿宋" w:cs="宋体"/>
                <w:sz w:val="24"/>
              </w:rPr>
              <w:t>0</w:t>
            </w:r>
            <w:r>
              <w:rPr>
                <w:rFonts w:ascii="仿宋" w:hAnsi="仿宋" w:eastAsia="仿宋" w:cs="宋体"/>
                <w:sz w:val="24"/>
              </w:rPr>
              <w:t>0-</w:t>
            </w:r>
            <w:r>
              <w:rPr>
                <w:rFonts w:hint="eastAsia" w:ascii="仿宋" w:hAnsi="仿宋" w:eastAsia="仿宋" w:cs="宋体"/>
                <w:sz w:val="24"/>
              </w:rPr>
              <w:t>19</w:t>
            </w:r>
            <w:r>
              <w:rPr>
                <w:rFonts w:ascii="仿宋" w:hAnsi="仿宋" w:eastAsia="仿宋" w:cs="宋体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</w:rPr>
              <w:t>40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美丽文字记录生态情——诗意一般的语言：如何创作自然诗歌</w:t>
            </w:r>
          </w:p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33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保冬妮，儿童文学作家、诗人、中国原创绘本领军作家。作品获得全国优秀儿童文学奖、冰心文学奖（诗歌）。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19</w:t>
            </w:r>
            <w:r>
              <w:rPr>
                <w:rFonts w:ascii="仿宋" w:hAnsi="仿宋" w:eastAsia="仿宋" w:cs="宋体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</w:rPr>
              <w:t>40</w:t>
            </w:r>
            <w:r>
              <w:rPr>
                <w:rFonts w:ascii="仿宋" w:hAnsi="仿宋" w:eastAsia="仿宋" w:cs="宋体"/>
                <w:sz w:val="24"/>
              </w:rPr>
              <w:t>-</w:t>
            </w:r>
            <w:r>
              <w:rPr>
                <w:rFonts w:hint="eastAsia" w:ascii="仿宋" w:hAnsi="仿宋" w:eastAsia="仿宋" w:cs="宋体"/>
                <w:sz w:val="24"/>
              </w:rPr>
              <w:t>20:2</w:t>
            </w:r>
            <w:r>
              <w:rPr>
                <w:rFonts w:ascii="仿宋" w:hAnsi="仿宋" w:eastAsia="仿宋" w:cs="宋体"/>
                <w:sz w:val="24"/>
              </w:rPr>
              <w:t>0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美丽文字记录生态情——我的自然笔记探索与教学之路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陈</w:t>
            </w:r>
            <w:r>
              <w:rPr>
                <w:rFonts w:hint="eastAsia" w:ascii="仿宋" w:hAnsi="仿宋" w:eastAsia="仿宋" w:cs="宋体"/>
                <w:sz w:val="24"/>
              </w:rPr>
              <w:t>丽，上海陈丽教育科技工作室（简称地衣自然工作室）创始人，世界自然基金会环境教育注册讲师，中国林学会自然教育师培训教师，上海知名自然笔记、博物绘画与科学绘画金牌辅导老师，自然笔记、博物绘画传播与推广者，博物插画师，《科学大众》自然笔记专栏作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63" w:type="dxa"/>
            <w:vMerge w:val="continue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</w:p>
        </w:tc>
        <w:tc>
          <w:tcPr>
            <w:tcW w:w="1738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20</w:t>
            </w:r>
            <w:r>
              <w:rPr>
                <w:rFonts w:ascii="仿宋" w:hAnsi="仿宋" w:eastAsia="仿宋" w:cs="宋体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sz w:val="24"/>
              </w:rPr>
              <w:t>20</w:t>
            </w:r>
            <w:r>
              <w:rPr>
                <w:rFonts w:ascii="仿宋" w:hAnsi="仿宋" w:eastAsia="仿宋" w:cs="宋体"/>
                <w:sz w:val="24"/>
              </w:rPr>
              <w:t>-</w:t>
            </w:r>
            <w:r>
              <w:rPr>
                <w:rFonts w:hint="eastAsia" w:ascii="仿宋" w:hAnsi="仿宋" w:eastAsia="仿宋" w:cs="宋体"/>
                <w:sz w:val="24"/>
              </w:rPr>
              <w:t>21:0</w:t>
            </w:r>
            <w:r>
              <w:rPr>
                <w:rFonts w:ascii="仿宋" w:hAnsi="仿宋" w:eastAsia="仿宋" w:cs="宋体"/>
                <w:sz w:val="24"/>
              </w:rPr>
              <w:t>0</w:t>
            </w:r>
          </w:p>
        </w:tc>
        <w:tc>
          <w:tcPr>
            <w:tcW w:w="3012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美丽文字记录生态情——自然摄影与自然笔记创作</w:t>
            </w:r>
          </w:p>
        </w:tc>
        <w:tc>
          <w:tcPr>
            <w:tcW w:w="3375" w:type="dxa"/>
            <w:vAlign w:val="center"/>
          </w:tcPr>
          <w:p>
            <w:pPr>
              <w:spacing w:line="360" w:lineRule="auto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楷体" w:hAnsi="楷体" w:eastAsia="楷体" w:cs="宋体"/>
                <w:szCs w:val="21"/>
              </w:rPr>
              <w:t>肖翠，野生动植物保护与利用专业博士，国家标本资源共享平台办公室主任助理，中国科普作家协会会员，中国野生植物保护协会理事，《北京自然笔记》、《雄安草木行》、《海岛花开》作者。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</w:t>
      </w:r>
      <w:r>
        <w:rPr>
          <w:rFonts w:ascii="黑体" w:hAnsi="黑体" w:eastAsia="黑体" w:cs="宋体"/>
          <w:sz w:val="32"/>
          <w:szCs w:val="32"/>
        </w:rPr>
        <w:t xml:space="preserve"> 培训对象</w:t>
      </w:r>
    </w:p>
    <w:p>
      <w:pPr>
        <w:spacing w:line="560" w:lineRule="exact"/>
        <w:ind w:firstLine="645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各区、市属校科技教育项目负责人；各中小学校或职业学校具有组织、策划和辅导青少年自然科学素养类活动经验的</w:t>
      </w:r>
      <w:r>
        <w:rPr>
          <w:rFonts w:ascii="仿宋" w:hAnsi="仿宋" w:eastAsia="仿宋" w:cs="宋体"/>
          <w:sz w:val="32"/>
          <w:szCs w:val="32"/>
        </w:rPr>
        <w:t>科</w:t>
      </w:r>
      <w:r>
        <w:rPr>
          <w:rFonts w:hint="eastAsia" w:ascii="仿宋" w:hAnsi="仿宋" w:eastAsia="仿宋" w:cs="宋体"/>
          <w:sz w:val="32"/>
          <w:szCs w:val="32"/>
        </w:rPr>
        <w:t>学</w:t>
      </w:r>
      <w:r>
        <w:rPr>
          <w:rFonts w:ascii="仿宋" w:hAnsi="仿宋" w:eastAsia="仿宋" w:cs="宋体"/>
          <w:sz w:val="32"/>
          <w:szCs w:val="32"/>
        </w:rPr>
        <w:t>教师</w:t>
      </w:r>
      <w:r>
        <w:rPr>
          <w:rFonts w:hint="eastAsia" w:ascii="仿宋" w:hAnsi="仿宋" w:eastAsia="仿宋" w:cs="宋体"/>
          <w:sz w:val="32"/>
          <w:szCs w:val="32"/>
        </w:rPr>
        <w:t>或相关学科教师。各区均限40名，各市属校（中小学、职业学校）均限10名。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 xml:space="preserve"> 培训内容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　</w:t>
      </w:r>
      <w:r>
        <w:rPr>
          <w:rFonts w:ascii="仿宋" w:hAnsi="仿宋" w:eastAsia="仿宋"/>
          <w:sz w:val="32"/>
          <w:szCs w:val="32"/>
        </w:rPr>
        <w:t>本次培训为深入践行习近平生态文明思想，传播生态文明教育新理念，积极响应“立德树人”的教育使命。市园林植物园与北京市少年宫（北京教学植物园）联手，开展双城科学教师的学习交流。主要内容包括自然笔记的背后的科学教育与美育价值、对自然进行细致深入观察的实践方法、然笔记的文字记录与描述的新方式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</w:t>
      </w:r>
      <w:r>
        <w:rPr>
          <w:rFonts w:ascii="黑体" w:hAnsi="黑体" w:eastAsia="黑体"/>
          <w:sz w:val="32"/>
          <w:szCs w:val="32"/>
        </w:rPr>
        <w:t xml:space="preserve"> 其他事项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  <w:r>
        <w:rPr>
          <w:rFonts w:ascii="仿宋" w:hAnsi="仿宋" w:eastAsia="仿宋"/>
          <w:sz w:val="32"/>
          <w:szCs w:val="32"/>
        </w:rPr>
        <w:t>培训</w:t>
      </w:r>
      <w:r>
        <w:rPr>
          <w:rFonts w:hint="eastAsia" w:ascii="仿宋" w:hAnsi="仿宋" w:eastAsia="仿宋"/>
          <w:sz w:val="32"/>
          <w:szCs w:val="32"/>
        </w:rPr>
        <w:t>不收取任何费用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ascii="仿宋" w:hAnsi="仿宋" w:eastAsia="仿宋"/>
          <w:sz w:val="32"/>
          <w:szCs w:val="32"/>
        </w:rPr>
        <w:t>请各区教育局、市属校汇总参训人员名单后填写回执表（见附件</w:t>
      </w: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ascii="仿宋" w:hAnsi="仿宋" w:eastAsia="仿宋"/>
          <w:sz w:val="32"/>
          <w:szCs w:val="32"/>
        </w:rPr>
        <w:t>），并于</w:t>
      </w:r>
      <w:r>
        <w:rPr>
          <w:rFonts w:hint="eastAsia" w:ascii="仿宋" w:hAnsi="仿宋" w:eastAsia="仿宋"/>
          <w:sz w:val="32"/>
          <w:szCs w:val="32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30</w:t>
      </w:r>
      <w:r>
        <w:rPr>
          <w:rFonts w:ascii="仿宋" w:hAnsi="仿宋" w:eastAsia="仿宋"/>
          <w:sz w:val="32"/>
          <w:szCs w:val="32"/>
        </w:rPr>
        <w:t>日前将回执表电子版及盖章扫描件发邮件至</w:t>
      </w:r>
      <w:r>
        <w:rPr>
          <w:rFonts w:ascii="仿宋" w:hAnsi="仿宋" w:eastAsia="仿宋"/>
          <w:color w:val="auto"/>
          <w:sz w:val="32"/>
          <w:szCs w:val="32"/>
          <w:highlight w:val="none"/>
        </w:rPr>
        <w:t>邮箱</w:t>
      </w:r>
      <w:r>
        <w:rPr>
          <w:rFonts w:hint="eastAsia" w:ascii="仿宋" w:hAnsi="仿宋" w:eastAsia="仿宋" w:cs="仿宋"/>
          <w:color w:val="auto"/>
          <w:sz w:val="32"/>
          <w:szCs w:val="40"/>
          <w:highlight w:val="none"/>
          <w:lang w:eastAsia="zh-CN"/>
        </w:rPr>
        <w:t>smq_kxjsxh@xm.gov.cn</w:t>
      </w:r>
      <w:r>
        <w:rPr>
          <w:rFonts w:ascii="仿宋" w:hAnsi="仿宋" w:eastAsia="仿宋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ascii="仿宋" w:hAnsi="仿宋" w:eastAsia="仿宋"/>
          <w:sz w:val="32"/>
          <w:szCs w:val="32"/>
        </w:rPr>
        <w:t>参训教师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需于4月30日前扫码进微信群，后续培训内容在群里及时公布。培训期间需线上签到，全程参加</w:t>
      </w:r>
      <w:r>
        <w:rPr>
          <w:rFonts w:hint="eastAsia" w:ascii="仿宋" w:hAnsi="仿宋" w:eastAsia="仿宋"/>
          <w:sz w:val="32"/>
          <w:szCs w:val="32"/>
          <w:highlight w:val="none"/>
        </w:rPr>
        <w:t>培训，请积极参与线上互动并完成培训任务。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1989455</wp:posOffset>
            </wp:positionH>
            <wp:positionV relativeFrom="paragraph">
              <wp:posOffset>470535</wp:posOffset>
            </wp:positionV>
            <wp:extent cx="1902460" cy="2109470"/>
            <wp:effectExtent l="0" t="0" r="2540" b="5080"/>
            <wp:wrapTopAndBottom/>
            <wp:docPr id="1" name="图片 1" descr="20f471d3d3468a7e1e1901aec48ec8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f471d3d3468a7e1e1901aec48ec87"/>
                    <pic:cNvPicPr>
                      <a:picLocks noChangeAspect="true"/>
                    </pic:cNvPicPr>
                  </pic:nvPicPr>
                  <pic:blipFill>
                    <a:blip r:embed="rId4"/>
                    <a:srcRect t="22657"/>
                    <a:stretch>
                      <a:fillRect/>
                    </a:stretch>
                  </pic:blipFill>
                  <pic:spPr>
                    <a:xfrm>
                      <a:off x="0" y="0"/>
                      <a:ext cx="1902460" cy="210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sz w:val="32"/>
          <w:szCs w:val="32"/>
          <w:highlight w:val="none"/>
        </w:rPr>
        <w:t>微信群二维码：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highlight w:val="yellow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ascii="仿宋" w:hAnsi="仿宋" w:eastAsia="仿宋"/>
          <w:sz w:val="32"/>
          <w:szCs w:val="32"/>
        </w:rPr>
        <w:t>培训班按计划执行，不接</w:t>
      </w:r>
      <w:r>
        <w:rPr>
          <w:rFonts w:hint="eastAsia" w:ascii="仿宋" w:hAnsi="仿宋" w:eastAsia="仿宋"/>
          <w:sz w:val="32"/>
          <w:szCs w:val="32"/>
        </w:rPr>
        <w:t>受</w:t>
      </w:r>
      <w:r>
        <w:rPr>
          <w:rFonts w:ascii="仿宋" w:hAnsi="仿宋" w:eastAsia="仿宋"/>
          <w:sz w:val="32"/>
          <w:szCs w:val="32"/>
        </w:rPr>
        <w:t>未经报名</w:t>
      </w:r>
      <w:r>
        <w:rPr>
          <w:rFonts w:hint="eastAsia" w:ascii="仿宋" w:hAnsi="仿宋" w:eastAsia="仿宋"/>
          <w:sz w:val="32"/>
          <w:szCs w:val="32"/>
        </w:rPr>
        <w:t>即</w:t>
      </w:r>
      <w:r>
        <w:rPr>
          <w:rFonts w:ascii="仿宋" w:hAnsi="仿宋" w:eastAsia="仿宋"/>
          <w:sz w:val="32"/>
          <w:szCs w:val="32"/>
        </w:rPr>
        <w:t>来参训的人员。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</w:t>
      </w:r>
      <w:r>
        <w:rPr>
          <w:rFonts w:ascii="黑体" w:hAnsi="黑体" w:eastAsia="黑体"/>
          <w:sz w:val="32"/>
          <w:szCs w:val="32"/>
        </w:rPr>
        <w:t xml:space="preserve"> 培训要求</w:t>
      </w:r>
    </w:p>
    <w:p>
      <w:pPr>
        <w:spacing w:line="560" w:lineRule="exact"/>
        <w:ind w:firstLine="645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举办此次培训是贯彻落实《全民科学素质行动计划纲要》和</w:t>
      </w:r>
      <w:r>
        <w:rPr>
          <w:rFonts w:hint="eastAsia" w:ascii="仿宋" w:hAnsi="仿宋" w:eastAsia="仿宋" w:cs="Times New Roman"/>
          <w:snapToGrid w:val="0"/>
          <w:kern w:val="0"/>
          <w:sz w:val="32"/>
          <w:szCs w:val="32"/>
        </w:rPr>
        <w:t>和《厦门市教育局等十四部门印发〈加强新时代中小学科学教育工作的实施意见〉的通知》（厦教发〔2024〕14号）</w:t>
      </w:r>
      <w:r>
        <w:rPr>
          <w:rFonts w:hint="eastAsia" w:ascii="仿宋" w:hAnsi="仿宋" w:eastAsia="仿宋"/>
          <w:sz w:val="32"/>
          <w:szCs w:val="32"/>
        </w:rPr>
        <w:t>的重要举措，对提高</w:t>
      </w:r>
      <w:r>
        <w:rPr>
          <w:rFonts w:ascii="仿宋" w:hAnsi="仿宋" w:eastAsia="仿宋"/>
          <w:sz w:val="32"/>
          <w:szCs w:val="32"/>
        </w:rPr>
        <w:t>科</w:t>
      </w:r>
      <w:r>
        <w:rPr>
          <w:rFonts w:hint="eastAsia" w:ascii="仿宋" w:hAnsi="仿宋" w:eastAsia="仿宋"/>
          <w:sz w:val="32"/>
          <w:szCs w:val="32"/>
        </w:rPr>
        <w:t>学</w:t>
      </w:r>
      <w:r>
        <w:rPr>
          <w:rFonts w:ascii="仿宋" w:hAnsi="仿宋" w:eastAsia="仿宋"/>
          <w:sz w:val="32"/>
          <w:szCs w:val="32"/>
        </w:rPr>
        <w:t>教师</w:t>
      </w:r>
      <w:r>
        <w:rPr>
          <w:rFonts w:hint="eastAsia" w:ascii="仿宋" w:hAnsi="仿宋" w:eastAsia="仿宋"/>
          <w:sz w:val="32"/>
          <w:szCs w:val="32"/>
        </w:rPr>
        <w:t>指导水平和能力具有重要意义。请各区教育局、市属校高度重视，选派指导老师参加。</w:t>
      </w:r>
    </w:p>
    <w:p>
      <w:pPr>
        <w:spacing w:line="560" w:lineRule="exact"/>
        <w:ind w:firstLine="2880" w:firstLineChars="9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附：培训回执表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tbl>
      <w:tblPr>
        <w:tblStyle w:val="7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1815"/>
        <w:gridCol w:w="1532"/>
        <w:gridCol w:w="2793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322" w:type="dxa"/>
            <w:gridSpan w:val="5"/>
          </w:tcPr>
          <w:p>
            <w:pPr>
              <w:spacing w:line="560" w:lineRule="exact"/>
              <w:rPr>
                <w:rFonts w:ascii="仿宋" w:hAnsi="仿宋" w:eastAsia="仿宋" w:cs="宋体"/>
                <w:b/>
                <w:sz w:val="32"/>
                <w:szCs w:val="32"/>
              </w:rPr>
            </w:pPr>
            <w:bookmarkStart w:id="0" w:name="RANGE!A2"/>
            <w:r>
              <w:rPr>
                <w:rFonts w:hint="eastAsia" w:ascii="仿宋" w:hAnsi="仿宋" w:eastAsia="仿宋" w:cs="宋体"/>
                <w:b/>
                <w:sz w:val="32"/>
                <w:szCs w:val="32"/>
              </w:rPr>
              <w:t>2024年第三届厦门市自然笔记实践活动科技教师培训班回执表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322" w:type="dxa"/>
            <w:gridSpan w:val="5"/>
            <w:noWrap/>
          </w:tcPr>
          <w:p>
            <w:pPr>
              <w:spacing w:line="560" w:lineRule="exact"/>
              <w:jc w:val="lef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报名单位：（盖章）                        2024年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72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sz w:val="32"/>
                <w:szCs w:val="32"/>
              </w:rPr>
              <w:t>序号</w:t>
            </w:r>
          </w:p>
        </w:tc>
        <w:tc>
          <w:tcPr>
            <w:tcW w:w="1815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sz w:val="32"/>
                <w:szCs w:val="32"/>
              </w:rPr>
              <w:t>姓 名</w:t>
            </w:r>
          </w:p>
        </w:tc>
        <w:tc>
          <w:tcPr>
            <w:tcW w:w="1532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sz w:val="32"/>
                <w:szCs w:val="32"/>
              </w:rPr>
              <w:t xml:space="preserve">学科 </w:t>
            </w:r>
          </w:p>
        </w:tc>
        <w:tc>
          <w:tcPr>
            <w:tcW w:w="2793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sz w:val="32"/>
                <w:szCs w:val="32"/>
              </w:rPr>
              <w:t>所在单位</w:t>
            </w:r>
          </w:p>
        </w:tc>
        <w:tc>
          <w:tcPr>
            <w:tcW w:w="2410" w:type="dxa"/>
          </w:tcPr>
          <w:p>
            <w:pPr>
              <w:spacing w:line="560" w:lineRule="exact"/>
              <w:rPr>
                <w:rFonts w:ascii="仿宋" w:hAnsi="仿宋" w:eastAsia="仿宋" w:cs="宋体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Cs/>
                <w:sz w:val="32"/>
                <w:szCs w:val="32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  <w:tc>
          <w:tcPr>
            <w:tcW w:w="1815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  <w:tc>
          <w:tcPr>
            <w:tcW w:w="1532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  <w:tc>
          <w:tcPr>
            <w:tcW w:w="2793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  <w:tc>
          <w:tcPr>
            <w:tcW w:w="2410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  <w:tc>
          <w:tcPr>
            <w:tcW w:w="1815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  <w:tc>
          <w:tcPr>
            <w:tcW w:w="1532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  <w:tc>
          <w:tcPr>
            <w:tcW w:w="2793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  <w:tc>
          <w:tcPr>
            <w:tcW w:w="2410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  <w:tc>
          <w:tcPr>
            <w:tcW w:w="1815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  <w:tc>
          <w:tcPr>
            <w:tcW w:w="1532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  <w:tc>
          <w:tcPr>
            <w:tcW w:w="2793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  <w:tc>
          <w:tcPr>
            <w:tcW w:w="2410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  <w:tc>
          <w:tcPr>
            <w:tcW w:w="1815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  <w:tc>
          <w:tcPr>
            <w:tcW w:w="1532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  <w:tc>
          <w:tcPr>
            <w:tcW w:w="2793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  <w:tc>
          <w:tcPr>
            <w:tcW w:w="2410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72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  <w:tc>
          <w:tcPr>
            <w:tcW w:w="1815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  <w:tc>
          <w:tcPr>
            <w:tcW w:w="1532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  <w:tc>
          <w:tcPr>
            <w:tcW w:w="2793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  <w:tc>
          <w:tcPr>
            <w:tcW w:w="2410" w:type="dxa"/>
            <w:noWrap/>
          </w:tcPr>
          <w:p>
            <w:pPr>
              <w:spacing w:line="560" w:lineRule="exact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　</w:t>
            </w:r>
          </w:p>
        </w:tc>
      </w:tr>
    </w:tbl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2880" w:firstLineChars="900"/>
        <w:rPr>
          <w:rFonts w:ascii="仿宋" w:hAnsi="仿宋" w:eastAsia="仿宋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8613F"/>
    <w:multiLevelType w:val="singleLevel"/>
    <w:tmpl w:val="B898613F"/>
    <w:lvl w:ilvl="0" w:tentative="0">
      <w:start w:val="1"/>
      <w:numFmt w:val="chineseCounting"/>
      <w:pStyle w:val="11"/>
      <w:suff w:val="nothing"/>
      <w:lvlText w:val="（%1）"/>
      <w:lvlJc w:val="left"/>
      <w:rPr>
        <w:rFonts w:hint="eastAsia"/>
      </w:rPr>
    </w:lvl>
  </w:abstractNum>
  <w:abstractNum w:abstractNumId="1">
    <w:nsid w:val="53DFAA5A"/>
    <w:multiLevelType w:val="singleLevel"/>
    <w:tmpl w:val="53DFAA5A"/>
    <w:lvl w:ilvl="0" w:tentative="0">
      <w:start w:val="1"/>
      <w:numFmt w:val="chineseCounting"/>
      <w:pStyle w:val="10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8A"/>
    <w:rsid w:val="00005711"/>
    <w:rsid w:val="00024FEC"/>
    <w:rsid w:val="00035E8A"/>
    <w:rsid w:val="000633D4"/>
    <w:rsid w:val="000647BF"/>
    <w:rsid w:val="0008382C"/>
    <w:rsid w:val="000D703B"/>
    <w:rsid w:val="000E07AB"/>
    <w:rsid w:val="000F3829"/>
    <w:rsid w:val="001074C5"/>
    <w:rsid w:val="00110099"/>
    <w:rsid w:val="00153005"/>
    <w:rsid w:val="00174160"/>
    <w:rsid w:val="00183D47"/>
    <w:rsid w:val="00194B79"/>
    <w:rsid w:val="001A57D5"/>
    <w:rsid w:val="001B1C1E"/>
    <w:rsid w:val="001B461B"/>
    <w:rsid w:val="001E3A20"/>
    <w:rsid w:val="00224CAB"/>
    <w:rsid w:val="00235975"/>
    <w:rsid w:val="00284F7D"/>
    <w:rsid w:val="00290C56"/>
    <w:rsid w:val="002A7EFA"/>
    <w:rsid w:val="002B3A5B"/>
    <w:rsid w:val="002F5989"/>
    <w:rsid w:val="00310010"/>
    <w:rsid w:val="00314DB3"/>
    <w:rsid w:val="00337C2A"/>
    <w:rsid w:val="00365D11"/>
    <w:rsid w:val="003B763F"/>
    <w:rsid w:val="003E311C"/>
    <w:rsid w:val="003F23CE"/>
    <w:rsid w:val="00405CB8"/>
    <w:rsid w:val="004222C7"/>
    <w:rsid w:val="00450C3D"/>
    <w:rsid w:val="00460BB6"/>
    <w:rsid w:val="004A49D3"/>
    <w:rsid w:val="004C1D27"/>
    <w:rsid w:val="004C4DC5"/>
    <w:rsid w:val="004F7C1A"/>
    <w:rsid w:val="00511207"/>
    <w:rsid w:val="00552A42"/>
    <w:rsid w:val="00564D9F"/>
    <w:rsid w:val="005768BF"/>
    <w:rsid w:val="0058271A"/>
    <w:rsid w:val="00584DEB"/>
    <w:rsid w:val="005B40D4"/>
    <w:rsid w:val="005B7C3D"/>
    <w:rsid w:val="005D011E"/>
    <w:rsid w:val="005E22A8"/>
    <w:rsid w:val="005F64B3"/>
    <w:rsid w:val="006071DF"/>
    <w:rsid w:val="006212A2"/>
    <w:rsid w:val="00636C4A"/>
    <w:rsid w:val="00654FC0"/>
    <w:rsid w:val="00655B27"/>
    <w:rsid w:val="006A69CF"/>
    <w:rsid w:val="006A7407"/>
    <w:rsid w:val="006C437D"/>
    <w:rsid w:val="006D75A3"/>
    <w:rsid w:val="006F0987"/>
    <w:rsid w:val="00724321"/>
    <w:rsid w:val="00755929"/>
    <w:rsid w:val="00756D93"/>
    <w:rsid w:val="007A1948"/>
    <w:rsid w:val="007B26F7"/>
    <w:rsid w:val="007C0690"/>
    <w:rsid w:val="007D05ED"/>
    <w:rsid w:val="007F080C"/>
    <w:rsid w:val="008423AF"/>
    <w:rsid w:val="008576DC"/>
    <w:rsid w:val="00862658"/>
    <w:rsid w:val="008A4364"/>
    <w:rsid w:val="009120FE"/>
    <w:rsid w:val="009400C1"/>
    <w:rsid w:val="009A5815"/>
    <w:rsid w:val="009B3A17"/>
    <w:rsid w:val="009D6380"/>
    <w:rsid w:val="00A2325A"/>
    <w:rsid w:val="00A23AFC"/>
    <w:rsid w:val="00A66B70"/>
    <w:rsid w:val="00A775AC"/>
    <w:rsid w:val="00A814BF"/>
    <w:rsid w:val="00A829EC"/>
    <w:rsid w:val="00AA6CBC"/>
    <w:rsid w:val="00AB414F"/>
    <w:rsid w:val="00AE4696"/>
    <w:rsid w:val="00B11D8E"/>
    <w:rsid w:val="00B16AB4"/>
    <w:rsid w:val="00B8178E"/>
    <w:rsid w:val="00BC18DE"/>
    <w:rsid w:val="00BD719F"/>
    <w:rsid w:val="00BF349D"/>
    <w:rsid w:val="00C1568E"/>
    <w:rsid w:val="00C32691"/>
    <w:rsid w:val="00C5214A"/>
    <w:rsid w:val="00CB02C7"/>
    <w:rsid w:val="00D1195B"/>
    <w:rsid w:val="00D379B8"/>
    <w:rsid w:val="00D43B08"/>
    <w:rsid w:val="00D61D84"/>
    <w:rsid w:val="00D82F0B"/>
    <w:rsid w:val="00DA39C5"/>
    <w:rsid w:val="00DC06E5"/>
    <w:rsid w:val="00DC3B00"/>
    <w:rsid w:val="00DE393A"/>
    <w:rsid w:val="00DE7DAD"/>
    <w:rsid w:val="00E345AF"/>
    <w:rsid w:val="00E55CE7"/>
    <w:rsid w:val="00E61E46"/>
    <w:rsid w:val="00EC0ED0"/>
    <w:rsid w:val="00EC4542"/>
    <w:rsid w:val="00ED1C79"/>
    <w:rsid w:val="00ED472E"/>
    <w:rsid w:val="00EF4C18"/>
    <w:rsid w:val="00EF7167"/>
    <w:rsid w:val="00F21E55"/>
    <w:rsid w:val="00F22E14"/>
    <w:rsid w:val="00F65516"/>
    <w:rsid w:val="00FB5D42"/>
    <w:rsid w:val="00FC1D65"/>
    <w:rsid w:val="00FE497D"/>
    <w:rsid w:val="00FE6E1D"/>
    <w:rsid w:val="062A4F87"/>
    <w:rsid w:val="068E0A8B"/>
    <w:rsid w:val="0B9940B7"/>
    <w:rsid w:val="0EAF4BC3"/>
    <w:rsid w:val="0F07619E"/>
    <w:rsid w:val="0F56503F"/>
    <w:rsid w:val="12241BED"/>
    <w:rsid w:val="124A2B84"/>
    <w:rsid w:val="13D36854"/>
    <w:rsid w:val="15347BD0"/>
    <w:rsid w:val="18700F1F"/>
    <w:rsid w:val="1BED6231"/>
    <w:rsid w:val="201C7799"/>
    <w:rsid w:val="21B52249"/>
    <w:rsid w:val="23C575BD"/>
    <w:rsid w:val="26306192"/>
    <w:rsid w:val="2702391E"/>
    <w:rsid w:val="2743668B"/>
    <w:rsid w:val="27843DAF"/>
    <w:rsid w:val="2CC70828"/>
    <w:rsid w:val="2FFEFD6A"/>
    <w:rsid w:val="30C929B7"/>
    <w:rsid w:val="32E918AB"/>
    <w:rsid w:val="33962E22"/>
    <w:rsid w:val="367B2B0A"/>
    <w:rsid w:val="3C7B1E35"/>
    <w:rsid w:val="3E3F18CE"/>
    <w:rsid w:val="3F9F3DF2"/>
    <w:rsid w:val="406C1E86"/>
    <w:rsid w:val="4292152A"/>
    <w:rsid w:val="449776B0"/>
    <w:rsid w:val="44AC12BE"/>
    <w:rsid w:val="4BDE0BBD"/>
    <w:rsid w:val="4BFEBB4A"/>
    <w:rsid w:val="4C940F76"/>
    <w:rsid w:val="4CF91FCC"/>
    <w:rsid w:val="4D331F40"/>
    <w:rsid w:val="4E0B039A"/>
    <w:rsid w:val="4E922C96"/>
    <w:rsid w:val="4EF61B7E"/>
    <w:rsid w:val="53CE16B2"/>
    <w:rsid w:val="55AC46C0"/>
    <w:rsid w:val="57395C15"/>
    <w:rsid w:val="58A41F44"/>
    <w:rsid w:val="590C39F3"/>
    <w:rsid w:val="5B7E04D8"/>
    <w:rsid w:val="5C2C64D8"/>
    <w:rsid w:val="601577B0"/>
    <w:rsid w:val="612C2AD6"/>
    <w:rsid w:val="62F0621E"/>
    <w:rsid w:val="64DE3B5A"/>
    <w:rsid w:val="660404C6"/>
    <w:rsid w:val="66AD46B9"/>
    <w:rsid w:val="6A3F5A3E"/>
    <w:rsid w:val="6C1F4726"/>
    <w:rsid w:val="6F7C731F"/>
    <w:rsid w:val="714D370C"/>
    <w:rsid w:val="72756DBE"/>
    <w:rsid w:val="728063A7"/>
    <w:rsid w:val="72A349F8"/>
    <w:rsid w:val="75FDFF8C"/>
    <w:rsid w:val="769D8D9F"/>
    <w:rsid w:val="77EB198E"/>
    <w:rsid w:val="77EDB72F"/>
    <w:rsid w:val="78424C0F"/>
    <w:rsid w:val="7B1EC340"/>
    <w:rsid w:val="7B2528B4"/>
    <w:rsid w:val="7BABBC91"/>
    <w:rsid w:val="7BBE0E40"/>
    <w:rsid w:val="7BFF26ED"/>
    <w:rsid w:val="7C7D813E"/>
    <w:rsid w:val="7CED3772"/>
    <w:rsid w:val="7CFD7CE6"/>
    <w:rsid w:val="7D655E58"/>
    <w:rsid w:val="7D9949B0"/>
    <w:rsid w:val="7EFB298F"/>
    <w:rsid w:val="7FAE0E2E"/>
    <w:rsid w:val="7FF84478"/>
    <w:rsid w:val="7FFA8537"/>
    <w:rsid w:val="7FFF9D3E"/>
    <w:rsid w:val="7FFFA7E3"/>
    <w:rsid w:val="B9774F13"/>
    <w:rsid w:val="BA7B23C6"/>
    <w:rsid w:val="BBFDAF1B"/>
    <w:rsid w:val="BFDE3804"/>
    <w:rsid w:val="CB43F202"/>
    <w:rsid w:val="CEF985C7"/>
    <w:rsid w:val="D7F73B8B"/>
    <w:rsid w:val="D7FF5A50"/>
    <w:rsid w:val="DBBF2227"/>
    <w:rsid w:val="DBFA02FB"/>
    <w:rsid w:val="DDEF6A65"/>
    <w:rsid w:val="DF9F3FE1"/>
    <w:rsid w:val="DFEBACEC"/>
    <w:rsid w:val="E36BDA44"/>
    <w:rsid w:val="F1AEF252"/>
    <w:rsid w:val="F577C507"/>
    <w:rsid w:val="F8F8FCAF"/>
    <w:rsid w:val="FA717380"/>
    <w:rsid w:val="FBBB41F6"/>
    <w:rsid w:val="FDFBBBE3"/>
    <w:rsid w:val="FF7E990F"/>
    <w:rsid w:val="FF9FAB3F"/>
    <w:rsid w:val="FFABBE29"/>
    <w:rsid w:val="FFAEA602"/>
    <w:rsid w:val="FFF777B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qFormat/>
    <w:uiPriority w:val="0"/>
    <w:rPr>
      <w:sz w:val="18"/>
      <w:szCs w:val="18"/>
    </w:rPr>
  </w:style>
  <w:style w:type="paragraph" w:styleId="3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样式2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32"/>
    </w:rPr>
  </w:style>
  <w:style w:type="paragraph" w:customStyle="1" w:styleId="10">
    <w:name w:val="样式4"/>
    <w:basedOn w:val="1"/>
    <w:qFormat/>
    <w:uiPriority w:val="0"/>
    <w:pPr>
      <w:keepNext/>
      <w:keepLines/>
      <w:numPr>
        <w:ilvl w:val="0"/>
        <w:numId w:val="1"/>
      </w:numPr>
      <w:spacing w:before="260" w:after="260" w:line="413" w:lineRule="auto"/>
      <w:outlineLvl w:val="1"/>
    </w:pPr>
    <w:rPr>
      <w:rFonts w:hint="eastAsia" w:ascii="Arial" w:hAnsi="Arial" w:eastAsia="楷体"/>
      <w:bCs/>
      <w:sz w:val="24"/>
    </w:rPr>
  </w:style>
  <w:style w:type="paragraph" w:customStyle="1" w:styleId="11">
    <w:name w:val="样式5"/>
    <w:basedOn w:val="1"/>
    <w:qFormat/>
    <w:uiPriority w:val="0"/>
    <w:pPr>
      <w:keepNext/>
      <w:keepLines/>
      <w:numPr>
        <w:ilvl w:val="0"/>
        <w:numId w:val="2"/>
      </w:numPr>
      <w:spacing w:before="260" w:after="260" w:line="413" w:lineRule="auto"/>
      <w:outlineLvl w:val="1"/>
    </w:pPr>
    <w:rPr>
      <w:rFonts w:hint="eastAsia" w:ascii="Arial" w:hAnsi="Arial" w:eastAsia="楷体"/>
      <w:bCs/>
      <w:sz w:val="2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325</Words>
  <Characters>1853</Characters>
  <Lines>15</Lines>
  <Paragraphs>4</Paragraphs>
  <TotalTime>1</TotalTime>
  <ScaleCrop>false</ScaleCrop>
  <LinksUpToDate>false</LinksUpToDate>
  <CharactersWithSpaces>2174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2024-04-20T16:19:00Z</dcterms:created>
  <dc:creator>HP-PC</dc:creator>
  <cp:lastModifiedBy>user</cp:lastModifiedBy>
  <dcterms:modified xsi:type="dcterms:W3CDTF">2024-04-24T11:40:43Z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5B3A530B37A29416726C27668C696697</vt:lpwstr>
  </property>
</Properties>
</file>